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6641E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Nadle</w:t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ž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an trgova</w:t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č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ki sud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805EDD">
        <w:rPr>
          <w:rFonts w:ascii="Tahoma" w:eastAsia="SimSun" w:hAnsi="Tahoma" w:cs="Tahoma"/>
          <w:kern w:val="3"/>
          <w:lang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Trgovački sud u Bjelovaru</w:t>
      </w:r>
    </w:p>
    <w:p w14:paraId="768BD33F" w14:textId="50C8B8D0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Poslovni broj spisa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bCs/>
          <w:kern w:val="3"/>
          <w:lang w:val="pl-PL" w:eastAsia="zh-CN" w:bidi="hi-IN"/>
        </w:rPr>
        <w:t>4 St-443/2021</w:t>
      </w:r>
    </w:p>
    <w:p w14:paraId="6D341DEE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Times New Roman" w:hAnsi="Tahoma" w:cs="Tahoma"/>
          <w:b/>
          <w:bCs/>
          <w:lang w:eastAsia="hr-HR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 xml:space="preserve">Dužnik: 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Times New Roman" w:hAnsi="Tahoma" w:cs="Tahoma"/>
          <w:b/>
          <w:bCs/>
          <w:lang w:eastAsia="hr-HR"/>
        </w:rPr>
        <w:t xml:space="preserve">Stečajna masa iza MOSLAVAČKI STOLOVI </w:t>
      </w:r>
      <w:proofErr w:type="spellStart"/>
      <w:r w:rsidRPr="00805EDD">
        <w:rPr>
          <w:rFonts w:ascii="Tahoma" w:eastAsia="Times New Roman" w:hAnsi="Tahoma" w:cs="Tahoma"/>
          <w:b/>
          <w:bCs/>
          <w:lang w:eastAsia="hr-HR"/>
        </w:rPr>
        <w:t>j.d.o.o</w:t>
      </w:r>
      <w:proofErr w:type="spellEnd"/>
      <w:r w:rsidRPr="00805EDD">
        <w:rPr>
          <w:rFonts w:ascii="Tahoma" w:eastAsia="Times New Roman" w:hAnsi="Tahoma" w:cs="Tahoma"/>
          <w:b/>
          <w:bCs/>
          <w:lang w:eastAsia="hr-HR"/>
        </w:rPr>
        <w:t xml:space="preserve">. </w:t>
      </w:r>
    </w:p>
    <w:p w14:paraId="036D3205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Times New Roman" w:hAnsi="Tahoma" w:cs="Tahoma"/>
          <w:b/>
          <w:bCs/>
          <w:lang w:eastAsia="hr-HR"/>
        </w:rPr>
      </w:pPr>
      <w:r w:rsidRPr="00805EDD">
        <w:rPr>
          <w:rFonts w:ascii="Tahoma" w:eastAsia="Times New Roman" w:hAnsi="Tahoma" w:cs="Tahoma"/>
          <w:b/>
          <w:bCs/>
          <w:lang w:eastAsia="hr-HR"/>
        </w:rPr>
        <w:t>za trgovinu i usluge u stečaju</w:t>
      </w:r>
    </w:p>
    <w:p w14:paraId="0F24955A" w14:textId="4955B916" w:rsidR="00805EDD" w:rsidRPr="00805EDD" w:rsidRDefault="00793E0E" w:rsidP="00805EDD">
      <w:pPr>
        <w:tabs>
          <w:tab w:val="left" w:pos="2835"/>
        </w:tabs>
        <w:spacing w:after="0" w:line="240" w:lineRule="auto"/>
        <w:rPr>
          <w:rFonts w:ascii="Tahoma" w:eastAsia="Tahoma" w:hAnsi="Tahoma" w:cs="Tahoma"/>
          <w:sz w:val="20"/>
          <w:szCs w:val="20"/>
          <w:lang w:eastAsia="hr-HR"/>
        </w:rPr>
      </w:pPr>
      <w:r>
        <w:rPr>
          <w:rFonts w:ascii="Tahoma" w:eastAsia="Times New Roman" w:hAnsi="Tahoma" w:cs="Tahoma"/>
          <w:b/>
          <w:bCs/>
          <w:lang w:eastAsia="hr-HR"/>
        </w:rPr>
        <w:tab/>
      </w:r>
      <w:r w:rsidR="00805EDD" w:rsidRPr="00805EDD">
        <w:rPr>
          <w:rFonts w:ascii="Tahoma" w:eastAsia="Times New Roman" w:hAnsi="Tahoma" w:cs="Tahoma"/>
          <w:b/>
          <w:bCs/>
          <w:lang w:eastAsia="hr-HR"/>
        </w:rPr>
        <w:t>Jalkovec, Braće Radić 20, OIB 95468719620</w:t>
      </w:r>
    </w:p>
    <w:p w14:paraId="098265A1" w14:textId="77777777" w:rsidR="00805EDD" w:rsidRPr="00805EDD" w:rsidRDefault="00805EDD" w:rsidP="00805EDD">
      <w:pPr>
        <w:tabs>
          <w:tab w:val="left" w:pos="6540"/>
        </w:tabs>
        <w:spacing w:after="0"/>
        <w:rPr>
          <w:rFonts w:ascii="Tahoma" w:eastAsia="Times New Roman" w:hAnsi="Tahoma" w:cs="Tahoma"/>
          <w:b/>
          <w:bCs/>
          <w:sz w:val="20"/>
          <w:szCs w:val="20"/>
          <w:lang w:eastAsia="hr-HR"/>
        </w:rPr>
      </w:pP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3A7A1035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 xml:space="preserve">TABLICA </w:t>
      </w:r>
      <w:r w:rsidR="00A11F9D">
        <w:rPr>
          <w:rFonts w:ascii="Century Gothic" w:hAnsi="Century Gothic" w:cs="Arial"/>
          <w:b/>
        </w:rPr>
        <w:t>RAZLUČNIH PRAVA</w:t>
      </w:r>
      <w:r w:rsidR="0049571D">
        <w:rPr>
          <w:rFonts w:ascii="Century Gothic" w:hAnsi="Century Gothic" w:cs="Arial"/>
          <w:b/>
        </w:rPr>
        <w:t xml:space="preserve"> NA </w:t>
      </w:r>
      <w:r w:rsidR="00474945">
        <w:rPr>
          <w:rFonts w:ascii="Century Gothic" w:hAnsi="Century Gothic" w:cs="Arial"/>
          <w:b/>
        </w:rPr>
        <w:t>NEKRETNINI</w:t>
      </w:r>
    </w:p>
    <w:p w14:paraId="3794728A" w14:textId="77777777" w:rsidR="007D47B3" w:rsidRDefault="007D47B3" w:rsidP="007D47B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1"/>
        <w:gridCol w:w="3046"/>
        <w:gridCol w:w="2398"/>
        <w:gridCol w:w="2870"/>
      </w:tblGrid>
      <w:tr w:rsidR="006A1CA8" w14:paraId="35561AB1" w14:textId="77777777" w:rsidTr="002311B1">
        <w:tc>
          <w:tcPr>
            <w:tcW w:w="488" w:type="pct"/>
            <w:shd w:val="clear" w:color="auto" w:fill="BFBFBF" w:themeFill="background1" w:themeFillShade="BF"/>
          </w:tcPr>
          <w:p w14:paraId="38C8BEA6" w14:textId="6914CD9D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R</w:t>
            </w:r>
            <w:r w:rsidR="00C409F3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ed</w:t>
            </w: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.br. prijave</w:t>
            </w:r>
          </w:p>
        </w:tc>
        <w:tc>
          <w:tcPr>
            <w:tcW w:w="1653" w:type="pct"/>
            <w:shd w:val="clear" w:color="auto" w:fill="BFBFBF" w:themeFill="background1" w:themeFillShade="BF"/>
            <w:hideMark/>
          </w:tcPr>
          <w:p w14:paraId="0846BB80" w14:textId="6DBA679B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w="1301" w:type="pct"/>
            <w:shd w:val="clear" w:color="auto" w:fill="BFBFBF" w:themeFill="background1" w:themeFillShade="BF"/>
            <w:hideMark/>
          </w:tcPr>
          <w:p w14:paraId="13AF77C1" w14:textId="7684E1BF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br/>
              <w:t>tražbine</w:t>
            </w:r>
          </w:p>
        </w:tc>
        <w:tc>
          <w:tcPr>
            <w:tcW w:w="1557" w:type="pct"/>
            <w:shd w:val="clear" w:color="auto" w:fill="BFBFBF" w:themeFill="background1" w:themeFillShade="BF"/>
            <w:hideMark/>
          </w:tcPr>
          <w:p w14:paraId="4D91E72D" w14:textId="2E6D7D42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 xml:space="preserve">Obavijest o </w:t>
            </w:r>
            <w:proofErr w:type="spellStart"/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razlučnom</w:t>
            </w:r>
            <w:proofErr w:type="spellEnd"/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 xml:space="preserve"> pravu na nekretninama</w:t>
            </w:r>
          </w:p>
        </w:tc>
      </w:tr>
      <w:tr w:rsidR="006A1CA8" w14:paraId="5BFA02AD" w14:textId="77777777" w:rsidTr="002311B1">
        <w:tc>
          <w:tcPr>
            <w:tcW w:w="488" w:type="pct"/>
          </w:tcPr>
          <w:p w14:paraId="24EE88F9" w14:textId="4558E2F0" w:rsidR="00295582" w:rsidRDefault="00295582" w:rsidP="00295582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6F3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1653" w:type="pct"/>
          </w:tcPr>
          <w:p w14:paraId="6E097B24" w14:textId="7E06E255" w:rsidR="00295582" w:rsidRDefault="00295582" w:rsidP="0029558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06F3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>RH, MINISTARSTVO FINANCIJA, Porezna uprava, Područni ured Bjelovar, OIB:18683136487, zastupana po Županijskom državnom odvjetništvu u Bjelovaru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8861" w14:textId="108C476D" w:rsidR="00295582" w:rsidRDefault="00295582" w:rsidP="0029558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Rješenje Općinskog suda u </w:t>
            </w:r>
            <w:r>
              <w:rPr>
                <w:rFonts w:ascii="Century Gothic" w:hAnsi="Century Gothic" w:cs="Arial"/>
                <w:sz w:val="20"/>
                <w:szCs w:val="20"/>
              </w:rPr>
              <w:t>Bjelovar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u broj </w:t>
            </w:r>
            <w:r w:rsidR="0036638C">
              <w:rPr>
                <w:rFonts w:ascii="Century Gothic" w:hAnsi="Century Gothic" w:cs="Arial"/>
                <w:sz w:val="20"/>
                <w:szCs w:val="20"/>
              </w:rPr>
              <w:t xml:space="preserve">10 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Ovr-</w:t>
            </w:r>
            <w:r w:rsidR="0036638C">
              <w:rPr>
                <w:rFonts w:ascii="Century Gothic" w:hAnsi="Century Gothic" w:cs="Arial"/>
                <w:sz w:val="20"/>
                <w:szCs w:val="20"/>
              </w:rPr>
              <w:t>292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/</w:t>
            </w:r>
            <w:r w:rsidR="0036638C">
              <w:rPr>
                <w:rFonts w:ascii="Century Gothic" w:hAnsi="Century Gothic" w:cs="Arial"/>
                <w:sz w:val="20"/>
                <w:szCs w:val="20"/>
              </w:rPr>
              <w:t>2020-2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od 2</w:t>
            </w:r>
            <w:r w:rsidR="006B08AC">
              <w:rPr>
                <w:rFonts w:ascii="Century Gothic" w:hAnsi="Century Gothic" w:cs="Arial"/>
                <w:sz w:val="20"/>
                <w:szCs w:val="20"/>
              </w:rPr>
              <w:t>0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.</w:t>
            </w:r>
            <w:r w:rsidR="006B08AC">
              <w:rPr>
                <w:rFonts w:ascii="Century Gothic" w:hAnsi="Century Gothic" w:cs="Arial"/>
                <w:sz w:val="20"/>
                <w:szCs w:val="20"/>
              </w:rPr>
              <w:t>03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.20</w:t>
            </w:r>
            <w:r w:rsidR="00690149">
              <w:rPr>
                <w:rFonts w:ascii="Century Gothic" w:hAnsi="Century Gothic" w:cs="Arial"/>
                <w:sz w:val="20"/>
                <w:szCs w:val="20"/>
              </w:rPr>
              <w:t>2</w:t>
            </w:r>
            <w:r w:rsidR="006B08AC">
              <w:rPr>
                <w:rFonts w:ascii="Century Gothic" w:hAnsi="Century Gothic" w:cs="Arial"/>
                <w:sz w:val="20"/>
                <w:szCs w:val="20"/>
              </w:rPr>
              <w:t>0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.</w:t>
            </w:r>
            <w:r w:rsidR="002311B1">
              <w:rPr>
                <w:rFonts w:ascii="Century Gothic" w:hAnsi="Century Gothic" w:cs="Arial"/>
                <w:sz w:val="20"/>
                <w:szCs w:val="20"/>
              </w:rPr>
              <w:t xml:space="preserve"> godine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6B08AC">
              <w:rPr>
                <w:rFonts w:ascii="Century Gothic" w:hAnsi="Century Gothic" w:cs="Arial"/>
                <w:sz w:val="20"/>
                <w:szCs w:val="20"/>
              </w:rPr>
              <w:t xml:space="preserve">i </w:t>
            </w:r>
            <w:r w:rsidR="00773C57">
              <w:rPr>
                <w:rFonts w:ascii="Century Gothic" w:hAnsi="Century Gothic" w:cs="Arial"/>
                <w:sz w:val="20"/>
                <w:szCs w:val="20"/>
              </w:rPr>
              <w:t>Rješenj</w:t>
            </w:r>
            <w:r w:rsidR="002311B1"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="00773C57">
              <w:rPr>
                <w:rFonts w:ascii="Century Gothic" w:hAnsi="Century Gothic" w:cs="Arial"/>
                <w:sz w:val="20"/>
                <w:szCs w:val="20"/>
              </w:rPr>
              <w:t xml:space="preserve"> poslovni broj P-4708/2020 od 01.04.20</w:t>
            </w:r>
            <w:r w:rsidR="001C315F">
              <w:rPr>
                <w:rFonts w:ascii="Century Gothic" w:hAnsi="Century Gothic" w:cs="Arial"/>
                <w:sz w:val="20"/>
                <w:szCs w:val="20"/>
              </w:rPr>
              <w:t xml:space="preserve">20. godine 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za </w:t>
            </w:r>
            <w:r w:rsidR="007B7A3C">
              <w:rPr>
                <w:rFonts w:ascii="Century Gothic" w:hAnsi="Century Gothic" w:cs="Arial"/>
                <w:sz w:val="20"/>
                <w:szCs w:val="20"/>
              </w:rPr>
              <w:t xml:space="preserve">tražbinu u 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iznos</w:t>
            </w:r>
            <w:r w:rsidR="007B7A3C">
              <w:rPr>
                <w:rFonts w:ascii="Century Gothic" w:hAnsi="Century Gothic" w:cs="Arial"/>
                <w:sz w:val="20"/>
                <w:szCs w:val="20"/>
              </w:rPr>
              <w:t xml:space="preserve">u 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od </w:t>
            </w:r>
            <w:r w:rsidR="007B7A3C">
              <w:rPr>
                <w:rFonts w:ascii="Century Gothic" w:hAnsi="Century Gothic" w:cs="Arial"/>
                <w:sz w:val="20"/>
                <w:szCs w:val="20"/>
              </w:rPr>
              <w:t>57.215,13 kn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1E576D">
              <w:rPr>
                <w:rFonts w:ascii="Century Gothic" w:hAnsi="Century Gothic" w:cs="Arial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A77C" w14:textId="193388A2" w:rsidR="00295582" w:rsidRDefault="00CD080A" w:rsidP="0029558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Dio </w:t>
            </w:r>
            <w:r w:rsidR="005B4608">
              <w:rPr>
                <w:rFonts w:ascii="Century Gothic" w:hAnsi="Century Gothic" w:cs="Arial"/>
                <w:sz w:val="20"/>
                <w:szCs w:val="20"/>
              </w:rPr>
              <w:t>i</w:t>
            </w:r>
            <w:r w:rsidR="00295582" w:rsidRPr="001E576D">
              <w:rPr>
                <w:rFonts w:ascii="Century Gothic" w:hAnsi="Century Gothic" w:cs="Arial"/>
                <w:sz w:val="20"/>
                <w:szCs w:val="20"/>
              </w:rPr>
              <w:t>movin</w:t>
            </w:r>
            <w:r w:rsidR="005B4608"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="00295582" w:rsidRPr="001E576D">
              <w:rPr>
                <w:rFonts w:ascii="Century Gothic" w:hAnsi="Century Gothic" w:cs="Arial"/>
                <w:sz w:val="20"/>
                <w:szCs w:val="20"/>
              </w:rPr>
              <w:t xml:space="preserve"> na koju se odnosi </w:t>
            </w:r>
            <w:proofErr w:type="spellStart"/>
            <w:r w:rsidR="00295582" w:rsidRPr="001E576D">
              <w:rPr>
                <w:rFonts w:ascii="Century Gothic" w:hAnsi="Century Gothic" w:cs="Arial"/>
                <w:sz w:val="20"/>
                <w:szCs w:val="20"/>
              </w:rPr>
              <w:t>razlučno</w:t>
            </w:r>
            <w:proofErr w:type="spellEnd"/>
            <w:r w:rsidR="00295582" w:rsidRPr="001E576D">
              <w:rPr>
                <w:rFonts w:ascii="Century Gothic" w:hAnsi="Century Gothic" w:cs="Arial"/>
                <w:sz w:val="20"/>
                <w:szCs w:val="20"/>
              </w:rPr>
              <w:t xml:space="preserve"> pravo:                                                                                                                                                                                  - nekretnina </w:t>
            </w:r>
            <w:r w:rsidR="00295582">
              <w:rPr>
                <w:rFonts w:ascii="Century Gothic" w:hAnsi="Century Gothic" w:cs="Arial"/>
                <w:sz w:val="20"/>
                <w:szCs w:val="20"/>
              </w:rPr>
              <w:t>upisana u</w:t>
            </w:r>
            <w:r w:rsidR="00295582" w:rsidRPr="001E576D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295582">
              <w:t xml:space="preserve"> </w:t>
            </w:r>
            <w:proofErr w:type="spellStart"/>
            <w:r w:rsidR="00295582" w:rsidRPr="00D415B5">
              <w:rPr>
                <w:rFonts w:ascii="Century Gothic" w:hAnsi="Century Gothic" w:cs="Arial"/>
                <w:sz w:val="20"/>
                <w:szCs w:val="20"/>
              </w:rPr>
              <w:t>zk.ul</w:t>
            </w:r>
            <w:proofErr w:type="spellEnd"/>
            <w:r w:rsidR="00295582" w:rsidRPr="00D415B5">
              <w:rPr>
                <w:rFonts w:ascii="Century Gothic" w:hAnsi="Century Gothic" w:cs="Arial"/>
                <w:sz w:val="20"/>
                <w:szCs w:val="20"/>
              </w:rPr>
              <w:t xml:space="preserve">. 2294, katastarske općine </w:t>
            </w:r>
            <w:proofErr w:type="spellStart"/>
            <w:r w:rsidR="00295582" w:rsidRPr="00D415B5">
              <w:rPr>
                <w:rFonts w:ascii="Century Gothic" w:hAnsi="Century Gothic" w:cs="Arial"/>
                <w:sz w:val="20"/>
                <w:szCs w:val="20"/>
              </w:rPr>
              <w:t>Pobjenik</w:t>
            </w:r>
            <w:proofErr w:type="spellEnd"/>
            <w:r w:rsidR="00295582" w:rsidRPr="00D415B5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="00295582" w:rsidRPr="00D415B5">
              <w:rPr>
                <w:rFonts w:ascii="Century Gothic" w:hAnsi="Century Gothic" w:cs="Arial"/>
                <w:sz w:val="20"/>
                <w:szCs w:val="20"/>
              </w:rPr>
              <w:t>čkbr</w:t>
            </w:r>
            <w:proofErr w:type="spellEnd"/>
            <w:r w:rsidR="00295582" w:rsidRPr="00D415B5">
              <w:rPr>
                <w:rFonts w:ascii="Century Gothic" w:hAnsi="Century Gothic" w:cs="Arial"/>
                <w:sz w:val="20"/>
                <w:szCs w:val="20"/>
              </w:rPr>
              <w:t xml:space="preserve">. 1117/1, 1117/2, 1118/1, 1118/2, 1119/5, 1119/6 i 1801 </w:t>
            </w:r>
            <w:r w:rsidR="00295582" w:rsidRPr="001E576D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</w:t>
            </w:r>
          </w:p>
        </w:tc>
      </w:tr>
      <w:tr w:rsidR="006A1CA8" w14:paraId="5FEA5023" w14:textId="77777777" w:rsidTr="002311B1"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9C1" w14:textId="50069F31" w:rsidR="00295582" w:rsidRDefault="005B4608" w:rsidP="00295582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3C281F7" w14:textId="77777777" w:rsidR="00295582" w:rsidRDefault="00295582" w:rsidP="00295582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3D5" w14:textId="2F7C2B4E" w:rsidR="00295582" w:rsidRDefault="00C409F3" w:rsidP="0029558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06F3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>RH, MINISTARSTVO PRAVOSUĐA I UPRAVE,  OIB:72910430276, zastupana po Županijskom državnom odvjetništvu u Bjelovaru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F7A0" w14:textId="0E342FE0" w:rsidR="00295582" w:rsidRDefault="00690149" w:rsidP="0029558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Rješenje Općinskog suda u </w:t>
            </w:r>
            <w:r>
              <w:rPr>
                <w:rFonts w:ascii="Century Gothic" w:hAnsi="Century Gothic" w:cs="Arial"/>
                <w:sz w:val="20"/>
                <w:szCs w:val="20"/>
              </w:rPr>
              <w:t>Bjelovar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u broj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10 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Ovr-</w:t>
            </w:r>
            <w:r>
              <w:rPr>
                <w:rFonts w:ascii="Century Gothic" w:hAnsi="Century Gothic" w:cs="Arial"/>
                <w:sz w:val="20"/>
                <w:szCs w:val="20"/>
              </w:rPr>
              <w:t>292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/</w:t>
            </w:r>
            <w:r>
              <w:rPr>
                <w:rFonts w:ascii="Century Gothic" w:hAnsi="Century Gothic" w:cs="Arial"/>
                <w:sz w:val="20"/>
                <w:szCs w:val="20"/>
              </w:rPr>
              <w:t>2020-2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od 2</w:t>
            </w:r>
            <w:r>
              <w:rPr>
                <w:rFonts w:ascii="Century Gothic" w:hAnsi="Century Gothic" w:cs="Arial"/>
                <w:sz w:val="20"/>
                <w:szCs w:val="20"/>
              </w:rPr>
              <w:t>0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sz w:val="20"/>
                <w:szCs w:val="20"/>
              </w:rPr>
              <w:t>03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.20</w:t>
            </w:r>
            <w:r>
              <w:rPr>
                <w:rFonts w:ascii="Century Gothic" w:hAnsi="Century Gothic" w:cs="Arial"/>
                <w:sz w:val="20"/>
                <w:szCs w:val="20"/>
              </w:rPr>
              <w:t>20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.</w:t>
            </w:r>
            <w:r w:rsidR="002311B1">
              <w:rPr>
                <w:rFonts w:ascii="Century Gothic" w:hAnsi="Century Gothic" w:cs="Arial"/>
                <w:sz w:val="20"/>
                <w:szCs w:val="20"/>
              </w:rPr>
              <w:t xml:space="preserve"> godine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C20" w14:textId="1A1F53B3" w:rsidR="00295582" w:rsidRDefault="005B4608" w:rsidP="0029558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Dio i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movin</w:t>
            </w:r>
            <w:r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na koju se odnosi </w:t>
            </w:r>
            <w:proofErr w:type="spellStart"/>
            <w:r w:rsidRPr="001E576D">
              <w:rPr>
                <w:rFonts w:ascii="Century Gothic" w:hAnsi="Century Gothic" w:cs="Arial"/>
                <w:sz w:val="20"/>
                <w:szCs w:val="20"/>
              </w:rPr>
              <w:t>razlučno</w:t>
            </w:r>
            <w:proofErr w:type="spellEnd"/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pravo:                                                                                                                                                                                  - nekretnina </w:t>
            </w:r>
            <w:r>
              <w:rPr>
                <w:rFonts w:ascii="Century Gothic" w:hAnsi="Century Gothic" w:cs="Arial"/>
                <w:sz w:val="20"/>
                <w:szCs w:val="20"/>
              </w:rPr>
              <w:t>upisana u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spellStart"/>
            <w:r w:rsidRPr="00D415B5">
              <w:rPr>
                <w:rFonts w:ascii="Century Gothic" w:hAnsi="Century Gothic" w:cs="Arial"/>
                <w:sz w:val="20"/>
                <w:szCs w:val="20"/>
              </w:rPr>
              <w:t>zk.ul</w:t>
            </w:r>
            <w:proofErr w:type="spellEnd"/>
            <w:r w:rsidRPr="00D415B5">
              <w:rPr>
                <w:rFonts w:ascii="Century Gothic" w:hAnsi="Century Gothic" w:cs="Arial"/>
                <w:sz w:val="20"/>
                <w:szCs w:val="20"/>
              </w:rPr>
              <w:t xml:space="preserve">. 2294, katastarske općine </w:t>
            </w:r>
            <w:proofErr w:type="spellStart"/>
            <w:r w:rsidRPr="00D415B5">
              <w:rPr>
                <w:rFonts w:ascii="Century Gothic" w:hAnsi="Century Gothic" w:cs="Arial"/>
                <w:sz w:val="20"/>
                <w:szCs w:val="20"/>
              </w:rPr>
              <w:t>Pobjenik</w:t>
            </w:r>
            <w:proofErr w:type="spellEnd"/>
            <w:r w:rsidRPr="00D415B5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D415B5">
              <w:rPr>
                <w:rFonts w:ascii="Century Gothic" w:hAnsi="Century Gothic" w:cs="Arial"/>
                <w:sz w:val="20"/>
                <w:szCs w:val="20"/>
              </w:rPr>
              <w:t>čkbr</w:t>
            </w:r>
            <w:proofErr w:type="spellEnd"/>
            <w:r w:rsidRPr="00D415B5">
              <w:rPr>
                <w:rFonts w:ascii="Century Gothic" w:hAnsi="Century Gothic" w:cs="Arial"/>
                <w:sz w:val="20"/>
                <w:szCs w:val="20"/>
              </w:rPr>
              <w:t xml:space="preserve">. 1117/1, 1117/2, 1118/1, 1118/2, 1119/5, 1119/6 i 1801 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</w:t>
            </w:r>
          </w:p>
        </w:tc>
      </w:tr>
    </w:tbl>
    <w:p w14:paraId="3B1134C5" w14:textId="77777777" w:rsidR="007D47B3" w:rsidRDefault="007D47B3" w:rsidP="007D47B3">
      <w:pPr>
        <w:jc w:val="center"/>
        <w:rPr>
          <w:rFonts w:ascii="Times New Roman" w:eastAsia="Calibri" w:hAnsi="Times New Roman"/>
          <w:sz w:val="24"/>
          <w:szCs w:val="24"/>
        </w:rPr>
      </w:pPr>
    </w:p>
    <w:p w14:paraId="5670BA38" w14:textId="77777777" w:rsidR="003B58F0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53C5B993" w:rsidR="00F8016B" w:rsidRPr="00A93DD3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Jalkovec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BC0D64">
        <w:rPr>
          <w:rFonts w:ascii="Century Gothic" w:eastAsia="Times New Roman" w:hAnsi="Century Gothic" w:cs="Arial"/>
          <w:b/>
          <w:lang w:eastAsia="hr-HR"/>
        </w:rPr>
        <w:t>14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4672A5">
        <w:rPr>
          <w:rFonts w:ascii="Century Gothic" w:eastAsia="Times New Roman" w:hAnsi="Century Gothic" w:cs="Arial"/>
          <w:b/>
          <w:lang w:eastAsia="hr-HR"/>
        </w:rPr>
        <w:t>0</w:t>
      </w:r>
      <w:r w:rsidR="00BC0D64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D4A48" w14:textId="77777777" w:rsidR="008D25BC" w:rsidRDefault="008D25BC" w:rsidP="00AE40A1">
      <w:pPr>
        <w:spacing w:after="0" w:line="240" w:lineRule="auto"/>
      </w:pPr>
      <w:r>
        <w:separator/>
      </w:r>
    </w:p>
  </w:endnote>
  <w:endnote w:type="continuationSeparator" w:id="0">
    <w:p w14:paraId="685CCFAF" w14:textId="77777777" w:rsidR="008D25BC" w:rsidRDefault="008D25BC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29713" w14:textId="77777777" w:rsidR="008D25BC" w:rsidRDefault="008D25BC" w:rsidP="00AE40A1">
      <w:pPr>
        <w:spacing w:after="0" w:line="240" w:lineRule="auto"/>
      </w:pPr>
      <w:r>
        <w:separator/>
      </w:r>
    </w:p>
  </w:footnote>
  <w:footnote w:type="continuationSeparator" w:id="0">
    <w:p w14:paraId="628F88EC" w14:textId="77777777" w:rsidR="008D25BC" w:rsidRDefault="008D25BC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2248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bCs/>
        <w:sz w:val="24"/>
        <w:szCs w:val="24"/>
        <w:lang w:eastAsia="hr-HR"/>
      </w:rPr>
    </w:pPr>
    <w:bookmarkStart w:id="0" w:name="_Hlk93495692"/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Stečajna masa iza MOSLAVAČKI STOLOVI </w:t>
    </w:r>
    <w:proofErr w:type="spellStart"/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>j.d.o.o</w:t>
    </w:r>
    <w:proofErr w:type="spellEnd"/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. </w:t>
    </w:r>
  </w:p>
  <w:p w14:paraId="4DC40A22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bCs/>
        <w:sz w:val="24"/>
        <w:szCs w:val="24"/>
        <w:lang w:eastAsia="hr-HR"/>
      </w:rPr>
    </w:pPr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za trgovinu i usluge u stečaju </w:t>
    </w:r>
  </w:p>
  <w:p w14:paraId="74C59C5B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lang w:eastAsia="hr-HR"/>
      </w:rPr>
    </w:pPr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>Jalkovec, Braće Radić 20, OIB 95468719620, 4 St-443/2021</w:t>
    </w:r>
  </w:p>
  <w:p w14:paraId="5C0C3F60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lang w:eastAsia="hr-HR"/>
      </w:rPr>
    </w:pPr>
  </w:p>
  <w:p w14:paraId="5CE82A81" w14:textId="77777777" w:rsidR="00C360FF" w:rsidRPr="00C360FF" w:rsidRDefault="00C360FF" w:rsidP="00C360F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hr-HR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82C6D"/>
    <w:rsid w:val="000968B3"/>
    <w:rsid w:val="000A72B7"/>
    <w:rsid w:val="000C1CF7"/>
    <w:rsid w:val="000C4934"/>
    <w:rsid w:val="000E5A28"/>
    <w:rsid w:val="0010472F"/>
    <w:rsid w:val="00133958"/>
    <w:rsid w:val="001B2D5F"/>
    <w:rsid w:val="001C2BC4"/>
    <w:rsid w:val="001C315F"/>
    <w:rsid w:val="001C39C0"/>
    <w:rsid w:val="001C7E2E"/>
    <w:rsid w:val="001D2344"/>
    <w:rsid w:val="001D5CCE"/>
    <w:rsid w:val="00201688"/>
    <w:rsid w:val="00213B9D"/>
    <w:rsid w:val="00220B49"/>
    <w:rsid w:val="002311B1"/>
    <w:rsid w:val="002507C2"/>
    <w:rsid w:val="00253759"/>
    <w:rsid w:val="00255276"/>
    <w:rsid w:val="00295582"/>
    <w:rsid w:val="002C0D4E"/>
    <w:rsid w:val="002D738C"/>
    <w:rsid w:val="003148CA"/>
    <w:rsid w:val="00325ECB"/>
    <w:rsid w:val="003306D1"/>
    <w:rsid w:val="00334F9C"/>
    <w:rsid w:val="00357EAB"/>
    <w:rsid w:val="0036638C"/>
    <w:rsid w:val="00397918"/>
    <w:rsid w:val="003B58F0"/>
    <w:rsid w:val="0040043E"/>
    <w:rsid w:val="0042226E"/>
    <w:rsid w:val="00435F52"/>
    <w:rsid w:val="00450B82"/>
    <w:rsid w:val="00456678"/>
    <w:rsid w:val="004672A5"/>
    <w:rsid w:val="00474945"/>
    <w:rsid w:val="0049571D"/>
    <w:rsid w:val="004E445B"/>
    <w:rsid w:val="004E5A0A"/>
    <w:rsid w:val="005217E3"/>
    <w:rsid w:val="00547A2A"/>
    <w:rsid w:val="005A149C"/>
    <w:rsid w:val="005A6EB0"/>
    <w:rsid w:val="005B4608"/>
    <w:rsid w:val="005B6CE3"/>
    <w:rsid w:val="005C6A89"/>
    <w:rsid w:val="005E6F5B"/>
    <w:rsid w:val="006503E0"/>
    <w:rsid w:val="00657EDA"/>
    <w:rsid w:val="00690149"/>
    <w:rsid w:val="006A1CA8"/>
    <w:rsid w:val="006A6679"/>
    <w:rsid w:val="006B08AC"/>
    <w:rsid w:val="006E25CC"/>
    <w:rsid w:val="006E2613"/>
    <w:rsid w:val="006F3E57"/>
    <w:rsid w:val="00701521"/>
    <w:rsid w:val="007033A6"/>
    <w:rsid w:val="007123BA"/>
    <w:rsid w:val="00732C43"/>
    <w:rsid w:val="00745B41"/>
    <w:rsid w:val="00751C93"/>
    <w:rsid w:val="0075331D"/>
    <w:rsid w:val="00773C57"/>
    <w:rsid w:val="00793E0E"/>
    <w:rsid w:val="007951B3"/>
    <w:rsid w:val="007A2897"/>
    <w:rsid w:val="007A777E"/>
    <w:rsid w:val="007B7A3C"/>
    <w:rsid w:val="007C16A6"/>
    <w:rsid w:val="007D2B16"/>
    <w:rsid w:val="007D47B3"/>
    <w:rsid w:val="007E47F3"/>
    <w:rsid w:val="007F0F4E"/>
    <w:rsid w:val="007F7245"/>
    <w:rsid w:val="00805EDD"/>
    <w:rsid w:val="00817505"/>
    <w:rsid w:val="00831B56"/>
    <w:rsid w:val="00832DE6"/>
    <w:rsid w:val="008763AD"/>
    <w:rsid w:val="00886FE9"/>
    <w:rsid w:val="008C089E"/>
    <w:rsid w:val="008D25BC"/>
    <w:rsid w:val="008F2953"/>
    <w:rsid w:val="008F3F71"/>
    <w:rsid w:val="00957227"/>
    <w:rsid w:val="00986826"/>
    <w:rsid w:val="00990CB0"/>
    <w:rsid w:val="009A6C08"/>
    <w:rsid w:val="009B4174"/>
    <w:rsid w:val="009B5A36"/>
    <w:rsid w:val="009C05AA"/>
    <w:rsid w:val="009D358F"/>
    <w:rsid w:val="009D385D"/>
    <w:rsid w:val="009E5DF5"/>
    <w:rsid w:val="009F5613"/>
    <w:rsid w:val="00A11F9D"/>
    <w:rsid w:val="00A30E7E"/>
    <w:rsid w:val="00A5567C"/>
    <w:rsid w:val="00A647F9"/>
    <w:rsid w:val="00A706AA"/>
    <w:rsid w:val="00A769D4"/>
    <w:rsid w:val="00A80FFA"/>
    <w:rsid w:val="00A812F9"/>
    <w:rsid w:val="00A835E1"/>
    <w:rsid w:val="00A93DD3"/>
    <w:rsid w:val="00AB7134"/>
    <w:rsid w:val="00AD5A27"/>
    <w:rsid w:val="00AE40A1"/>
    <w:rsid w:val="00B10818"/>
    <w:rsid w:val="00B22BF4"/>
    <w:rsid w:val="00B4238C"/>
    <w:rsid w:val="00B45617"/>
    <w:rsid w:val="00B71A9F"/>
    <w:rsid w:val="00B82CC2"/>
    <w:rsid w:val="00B83ABB"/>
    <w:rsid w:val="00B87949"/>
    <w:rsid w:val="00BA4A38"/>
    <w:rsid w:val="00BA60E2"/>
    <w:rsid w:val="00BB2A1D"/>
    <w:rsid w:val="00BC0D64"/>
    <w:rsid w:val="00BD6022"/>
    <w:rsid w:val="00BD66C8"/>
    <w:rsid w:val="00C20F38"/>
    <w:rsid w:val="00C21C1C"/>
    <w:rsid w:val="00C23143"/>
    <w:rsid w:val="00C360FF"/>
    <w:rsid w:val="00C37399"/>
    <w:rsid w:val="00C409F3"/>
    <w:rsid w:val="00C625BF"/>
    <w:rsid w:val="00C62631"/>
    <w:rsid w:val="00C80F10"/>
    <w:rsid w:val="00CB707C"/>
    <w:rsid w:val="00CC082E"/>
    <w:rsid w:val="00CD080A"/>
    <w:rsid w:val="00CD2E97"/>
    <w:rsid w:val="00D16ECE"/>
    <w:rsid w:val="00D415B5"/>
    <w:rsid w:val="00D7640E"/>
    <w:rsid w:val="00D80DFF"/>
    <w:rsid w:val="00D85DAC"/>
    <w:rsid w:val="00DA012C"/>
    <w:rsid w:val="00DA012F"/>
    <w:rsid w:val="00DA22F4"/>
    <w:rsid w:val="00DA38CB"/>
    <w:rsid w:val="00DB06F3"/>
    <w:rsid w:val="00DB2C29"/>
    <w:rsid w:val="00E07A6D"/>
    <w:rsid w:val="00E15314"/>
    <w:rsid w:val="00E4608A"/>
    <w:rsid w:val="00E61BF0"/>
    <w:rsid w:val="00E63118"/>
    <w:rsid w:val="00E671DE"/>
    <w:rsid w:val="00E70568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56F55"/>
    <w:rsid w:val="00F8016B"/>
    <w:rsid w:val="00FC1691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Bezproreda">
    <w:name w:val="No Spacing"/>
    <w:uiPriority w:val="99"/>
    <w:qFormat/>
    <w:rsid w:val="007D47B3"/>
    <w:pPr>
      <w:spacing w:after="8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25</cp:revision>
  <cp:lastPrinted>2022-01-19T14:08:00Z</cp:lastPrinted>
  <dcterms:created xsi:type="dcterms:W3CDTF">2022-02-14T12:43:00Z</dcterms:created>
  <dcterms:modified xsi:type="dcterms:W3CDTF">2022-02-14T12:59:00Z</dcterms:modified>
</cp:coreProperties>
</file>